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CF3" w:rsidRDefault="00030CF3" w:rsidP="00030CF3">
      <w:pPr>
        <w:spacing w:line="400" w:lineRule="exact"/>
        <w:rPr>
          <w:rFonts w:ascii="黑体" w:eastAsia="黑体" w:hint="eastAsia"/>
          <w:snapToGrid w:val="0"/>
          <w:color w:val="000000"/>
          <w:szCs w:val="32"/>
        </w:rPr>
      </w:pPr>
      <w:r>
        <w:rPr>
          <w:rFonts w:ascii="黑体" w:eastAsia="黑体" w:hint="eastAsia"/>
          <w:snapToGrid w:val="0"/>
          <w:color w:val="000000"/>
          <w:szCs w:val="32"/>
        </w:rPr>
        <w:t>附件1</w:t>
      </w:r>
    </w:p>
    <w:p w:rsidR="00030CF3" w:rsidRDefault="00030CF3" w:rsidP="00030CF3">
      <w:pPr>
        <w:spacing w:line="480" w:lineRule="exact"/>
        <w:jc w:val="center"/>
        <w:rPr>
          <w:rFonts w:ascii="黑体" w:eastAsia="黑体" w:hint="eastAsia"/>
          <w:snapToGrid w:val="0"/>
          <w:color w:val="000000"/>
          <w:szCs w:val="32"/>
        </w:rPr>
      </w:pPr>
      <w:r>
        <w:rPr>
          <w:rFonts w:ascii="方正小标宋简体" w:eastAsia="方正小标宋简体" w:hAnsi="宋体" w:cs="宋体" w:hint="eastAsia"/>
          <w:kern w:val="0"/>
          <w:sz w:val="44"/>
          <w:szCs w:val="44"/>
        </w:rPr>
        <w:t>2015年巴中市领导干部专题培训项目（第二期）</w:t>
      </w:r>
    </w:p>
    <w:tbl>
      <w:tblPr>
        <w:tblW w:w="141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6"/>
        <w:gridCol w:w="1092"/>
        <w:gridCol w:w="2641"/>
        <w:gridCol w:w="740"/>
        <w:gridCol w:w="958"/>
        <w:gridCol w:w="704"/>
        <w:gridCol w:w="4600"/>
        <w:gridCol w:w="2922"/>
      </w:tblGrid>
      <w:tr w:rsidR="00030CF3" w:rsidTr="00DE1166">
        <w:trPr>
          <w:trHeight w:val="570"/>
          <w:jc w:val="center"/>
        </w:trPr>
        <w:tc>
          <w:tcPr>
            <w:tcW w:w="456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092" w:type="dxa"/>
            <w:vAlign w:val="center"/>
          </w:tcPr>
          <w:p w:rsidR="00030CF3" w:rsidRDefault="00030CF3" w:rsidP="00DE1166">
            <w:pPr>
              <w:widowControl/>
              <w:ind w:leftChars="-50" w:left="-160" w:rightChars="-50" w:right="-160"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班次名称</w:t>
            </w:r>
          </w:p>
        </w:tc>
        <w:tc>
          <w:tcPr>
            <w:tcW w:w="2641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调训对象</w:t>
            </w:r>
          </w:p>
        </w:tc>
        <w:tc>
          <w:tcPr>
            <w:tcW w:w="740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958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spacing w:val="-15"/>
                <w:kern w:val="0"/>
                <w:sz w:val="21"/>
                <w:szCs w:val="21"/>
              </w:rPr>
              <w:t>举办时间</w:t>
            </w:r>
          </w:p>
        </w:tc>
        <w:tc>
          <w:tcPr>
            <w:tcW w:w="704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地点</w:t>
            </w:r>
          </w:p>
        </w:tc>
        <w:tc>
          <w:tcPr>
            <w:tcW w:w="4600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培训内容和目的</w:t>
            </w:r>
          </w:p>
        </w:tc>
        <w:tc>
          <w:tcPr>
            <w:tcW w:w="2922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</w:rPr>
              <w:t>培训方式</w:t>
            </w:r>
          </w:p>
        </w:tc>
      </w:tr>
      <w:tr w:rsidR="00030CF3" w:rsidTr="00DE1166">
        <w:trPr>
          <w:trHeight w:val="4230"/>
          <w:jc w:val="center"/>
        </w:trPr>
        <w:tc>
          <w:tcPr>
            <w:tcW w:w="456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eastAsia="宋体" w:hint="eastAsia"/>
                <w:color w:val="000000"/>
                <w:kern w:val="0"/>
                <w:sz w:val="24"/>
              </w:rPr>
            </w:pPr>
            <w:r>
              <w:rPr>
                <w:rFonts w:eastAsia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092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中小企业发展瓶颈突破专题研修班</w:t>
            </w:r>
          </w:p>
        </w:tc>
        <w:tc>
          <w:tcPr>
            <w:tcW w:w="2641" w:type="dxa"/>
            <w:vAlign w:val="center"/>
          </w:tcPr>
          <w:p w:rsidR="00030CF3" w:rsidRDefault="00030CF3" w:rsidP="00DE116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1.市发改委、市经信委、市科知局、市国资委、市食药局、市工商局、市质监局、市工商联分管领导；</w:t>
            </w:r>
          </w:p>
          <w:p w:rsidR="00030CF3" w:rsidRDefault="00030CF3" w:rsidP="00DE116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2. 巴中经开区和县区部分部门负责人</w:t>
            </w:r>
          </w:p>
          <w:p w:rsidR="00030CF3" w:rsidRDefault="00030CF3" w:rsidP="00DE116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3.“实施大企业培育工程和百户小微企业培育计划”中部分企业负责人。</w:t>
            </w:r>
          </w:p>
        </w:tc>
        <w:tc>
          <w:tcPr>
            <w:tcW w:w="740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50人</w:t>
            </w:r>
          </w:p>
        </w:tc>
        <w:tc>
          <w:tcPr>
            <w:tcW w:w="958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5月</w:t>
            </w:r>
          </w:p>
          <w:p w:rsidR="00030CF3" w:rsidRDefault="00030CF3" w:rsidP="00DE11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(10天)</w:t>
            </w:r>
          </w:p>
        </w:tc>
        <w:tc>
          <w:tcPr>
            <w:tcW w:w="704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浙江</w:t>
            </w:r>
          </w:p>
        </w:tc>
        <w:tc>
          <w:tcPr>
            <w:tcW w:w="4600" w:type="dxa"/>
            <w:vAlign w:val="center"/>
          </w:tcPr>
          <w:p w:rsidR="00030CF3" w:rsidRDefault="00030CF3" w:rsidP="00DE1166">
            <w:pPr>
              <w:ind w:firstLineChars="200" w:firstLine="44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通过对经济形势与中小企业发展战略、中小企业发展瓶颈突破理论实践、中小企业瓶颈突破务实操作等知识的研修学习，使学员了解宏观经济政策环境，产业结构调整和企业转型升级的有关知识，研讨中小企业面临的疑难问题，从而对中小企业的生存环境、发展战略、资源禀赋、商业模式、管理难点等方面有良好的认知，在管理能力、金融整合、科技创新、经营哲学、领导能力方面有较好的提升。</w:t>
            </w:r>
          </w:p>
        </w:tc>
        <w:tc>
          <w:tcPr>
            <w:tcW w:w="2922" w:type="dxa"/>
            <w:vAlign w:val="center"/>
          </w:tcPr>
          <w:p w:rsidR="00030CF3" w:rsidRDefault="00030CF3" w:rsidP="00DE1166">
            <w:pPr>
              <w:wordWrap w:val="0"/>
              <w:autoSpaceDN w:val="0"/>
              <w:spacing w:before="150" w:line="350" w:lineRule="atLeast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课堂教学3天，现场教学7天，互动讨论2次。课堂教学由施教高校教授、当地政府领导、科研院所专家和知名中小企业家授课，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考察</w:t>
            </w:r>
            <w:r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  <w:t>浙江省中小企业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、乡镇企业</w:t>
            </w:r>
            <w:hyperlink r:id="rId6" w:history="1">
              <w:r>
                <w:rPr>
                  <w:rFonts w:ascii="宋体" w:eastAsia="宋体" w:hAnsi="宋体" w:cs="宋体" w:hint="eastAsia"/>
                  <w:b/>
                  <w:bCs/>
                  <w:kern w:val="0"/>
                  <w:sz w:val="22"/>
                  <w:szCs w:val="22"/>
                </w:rPr>
                <w:t>发展</w:t>
              </w:r>
              <w:r>
                <w:rPr>
                  <w:rFonts w:ascii="宋体" w:eastAsia="宋体" w:hAnsi="宋体" w:cs="宋体"/>
                  <w:b/>
                  <w:bCs/>
                  <w:kern w:val="0"/>
                  <w:sz w:val="22"/>
                  <w:szCs w:val="22"/>
                </w:rPr>
                <w:t>管理</w:t>
              </w:r>
            </w:hyperlink>
            <w:r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  <w:t>创新100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佳企业和温州经济技术开发区、萧山经济技术开发区，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并组织学员围绕中小企业发展与管理开展互动讨论，形成培训总结报告。</w:t>
            </w:r>
          </w:p>
        </w:tc>
      </w:tr>
      <w:tr w:rsidR="00030CF3" w:rsidTr="00DE1166">
        <w:trPr>
          <w:trHeight w:val="4294"/>
          <w:jc w:val="center"/>
        </w:trPr>
        <w:tc>
          <w:tcPr>
            <w:tcW w:w="456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eastAsia="宋体" w:hint="eastAsia"/>
                <w:color w:val="000000"/>
                <w:kern w:val="0"/>
                <w:sz w:val="24"/>
              </w:rPr>
            </w:pPr>
            <w:r>
              <w:rPr>
                <w:rFonts w:eastAsia="宋体" w:hint="eastAsia"/>
                <w:color w:val="000000"/>
                <w:kern w:val="0"/>
                <w:sz w:val="24"/>
              </w:rPr>
              <w:lastRenderedPageBreak/>
              <w:t>2</w:t>
            </w:r>
          </w:p>
        </w:tc>
        <w:tc>
          <w:tcPr>
            <w:tcW w:w="1092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kern w:val="0"/>
                <w:sz w:val="21"/>
                <w:szCs w:val="21"/>
              </w:rPr>
              <w:t>现代服务业发展和电子商务专题研修班</w:t>
            </w:r>
          </w:p>
        </w:tc>
        <w:tc>
          <w:tcPr>
            <w:tcW w:w="2641" w:type="dxa"/>
            <w:vAlign w:val="center"/>
          </w:tcPr>
          <w:p w:rsidR="00030CF3" w:rsidRDefault="00030CF3" w:rsidP="00DE116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1.市委办、市政府办、市委统筹办、市政府金融办、市发改委、市经信委、市农业局、市商务局、市供销社、市文广新局和市旅游局有关负责人</w:t>
            </w:r>
          </w:p>
          <w:p w:rsidR="00030CF3" w:rsidRDefault="00030CF3" w:rsidP="00DE116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2.巴中经开区和县区政府分管领导，县区部分部门负责人；</w:t>
            </w:r>
          </w:p>
          <w:p w:rsidR="00030CF3" w:rsidRDefault="00030CF3" w:rsidP="00DE116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3.县区物流园区负责人。</w:t>
            </w:r>
          </w:p>
        </w:tc>
        <w:tc>
          <w:tcPr>
            <w:tcW w:w="740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50人</w:t>
            </w:r>
          </w:p>
        </w:tc>
        <w:tc>
          <w:tcPr>
            <w:tcW w:w="958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5月</w:t>
            </w:r>
          </w:p>
          <w:p w:rsidR="00030CF3" w:rsidRDefault="00030CF3" w:rsidP="00DE11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(10天)</w:t>
            </w:r>
          </w:p>
        </w:tc>
        <w:tc>
          <w:tcPr>
            <w:tcW w:w="704" w:type="dxa"/>
            <w:vAlign w:val="center"/>
          </w:tcPr>
          <w:p w:rsidR="00030CF3" w:rsidRDefault="00030CF3" w:rsidP="00DE116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广东</w:t>
            </w:r>
          </w:p>
        </w:tc>
        <w:tc>
          <w:tcPr>
            <w:tcW w:w="4600" w:type="dxa"/>
            <w:vAlign w:val="center"/>
          </w:tcPr>
          <w:p w:rsidR="00030CF3" w:rsidRDefault="00030CF3" w:rsidP="00DE1166">
            <w:pPr>
              <w:ind w:firstLineChars="200" w:firstLine="44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围绕如何推动商农结合、商工结合、商旅结合、商文结合，加快以旅游、金融、商贸、物流、文化、中介为重点的现代服务业发展和电子商务发展，大力培育独具特色的消费集聚区，形成川东北重要的商贸物流集散地和全域生态旅游区设置课程，通过研修和对上海市发展现代服务业经验的学习借鉴，使干部具备国际化发展现代服务业的视野，掌握发展现代服务业、电子商务和产业结构调整的知识技能，纠正认识误区，增强发展现代服务业的领导能力，从而积极探寻符合巴中实际的现代服务业发展之路。</w:t>
            </w:r>
          </w:p>
        </w:tc>
        <w:tc>
          <w:tcPr>
            <w:tcW w:w="2922" w:type="dxa"/>
            <w:vAlign w:val="center"/>
          </w:tcPr>
          <w:p w:rsidR="00030CF3" w:rsidRDefault="00030CF3" w:rsidP="00DE1166">
            <w:pPr>
              <w:ind w:firstLineChars="200"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课堂教学3天，现场教学7天，互动讨论1次。课堂教学由施教高校教授、当地政府领导、科研院所专家和企业家授课，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考察广州科学城现代信息服务业发展专区、佛山南海网络创新创业集聚区、东莞莞城现代信息服务产业园、珠海高新区南方软件园、中山市港口镇龙城等，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组织学员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围绕现代服务业发展和电子商务开展讨论，形成培训总结报告。</w:t>
            </w:r>
          </w:p>
        </w:tc>
      </w:tr>
    </w:tbl>
    <w:p w:rsidR="00030CF3" w:rsidRDefault="00030CF3" w:rsidP="00030CF3">
      <w:pPr>
        <w:autoSpaceDN w:val="0"/>
        <w:spacing w:line="300" w:lineRule="atLeast"/>
        <w:jc w:val="center"/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</w:pPr>
    </w:p>
    <w:p w:rsidR="00030CF3" w:rsidRDefault="00030CF3" w:rsidP="00030CF3">
      <w:pPr>
        <w:autoSpaceDN w:val="0"/>
        <w:spacing w:line="300" w:lineRule="atLeast"/>
        <w:jc w:val="center"/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</w:pPr>
    </w:p>
    <w:p w:rsidR="00030CF3" w:rsidRDefault="00030CF3" w:rsidP="00030CF3">
      <w:pPr>
        <w:autoSpaceDN w:val="0"/>
        <w:spacing w:line="300" w:lineRule="atLeast"/>
        <w:jc w:val="center"/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</w:pPr>
    </w:p>
    <w:p w:rsidR="00030CF3" w:rsidRDefault="00030CF3" w:rsidP="00030CF3">
      <w:pPr>
        <w:autoSpaceDN w:val="0"/>
        <w:spacing w:line="300" w:lineRule="atLeast"/>
        <w:rPr>
          <w:rFonts w:ascii="方正小标宋简体" w:eastAsia="方正小标宋简体" w:hAnsi="方正小标宋简体" w:cs="方正小标宋简体"/>
          <w:b/>
          <w:sz w:val="44"/>
          <w:szCs w:val="44"/>
        </w:rPr>
        <w:sectPr w:rsidR="00030CF3" w:rsidSect="000C2666">
          <w:pgSz w:w="16838" w:h="11906" w:orient="landscape"/>
          <w:pgMar w:top="1507" w:right="1440" w:bottom="1286" w:left="1440" w:header="851" w:footer="992" w:gutter="0"/>
          <w:cols w:space="720"/>
          <w:docGrid w:type="lines" w:linePitch="435"/>
        </w:sectPr>
      </w:pPr>
    </w:p>
    <w:p w:rsidR="00030CF3" w:rsidRDefault="00030CF3" w:rsidP="00030CF3">
      <w:pPr>
        <w:autoSpaceDN w:val="0"/>
        <w:spacing w:line="300" w:lineRule="atLeast"/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</w:pPr>
    </w:p>
    <w:p w:rsidR="00030CF3" w:rsidRDefault="00030CF3" w:rsidP="00030CF3">
      <w:pPr>
        <w:autoSpaceDN w:val="0"/>
        <w:spacing w:line="300" w:lineRule="atLeas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2015年巴中市领导干部专题培训项目竞标书</w:t>
      </w:r>
    </w:p>
    <w:p w:rsidR="00030CF3" w:rsidRDefault="00030CF3" w:rsidP="00030CF3">
      <w:pPr>
        <w:autoSpaceDN w:val="0"/>
        <w:spacing w:line="300" w:lineRule="atLeast"/>
        <w:rPr>
          <w:rFonts w:ascii="宋体" w:eastAsia="宋体" w:hAnsi="宋体"/>
          <w:sz w:val="24"/>
        </w:rPr>
      </w:pPr>
    </w:p>
    <w:p w:rsidR="00030CF3" w:rsidRDefault="00030CF3" w:rsidP="00030CF3">
      <w:pPr>
        <w:autoSpaceDN w:val="0"/>
        <w:spacing w:line="300" w:lineRule="atLeast"/>
        <w:rPr>
          <w:rFonts w:ascii="宋体" w:eastAsia="宋体" w:hAnsi="宋体"/>
          <w:sz w:val="24"/>
        </w:rPr>
      </w:pPr>
      <w:r>
        <w:rPr>
          <w:rFonts w:ascii="黑体" w:eastAsia="黑体" w:hAnsi="黑体"/>
          <w:color w:val="000000"/>
        </w:rPr>
        <w:t xml:space="preserve"> </w:t>
      </w:r>
      <w:r>
        <w:rPr>
          <w:rFonts w:ascii="黑体" w:eastAsia="黑体" w:hAnsi="黑体"/>
          <w:color w:val="000000"/>
          <w:sz w:val="30"/>
        </w:rPr>
        <w:t>申请项目：</w:t>
      </w:r>
      <w:r>
        <w:rPr>
          <w:rFonts w:ascii="黑体" w:eastAsia="黑体" w:hAnsi="黑体"/>
          <w:color w:val="000000"/>
          <w:sz w:val="30"/>
          <w:u w:val="single"/>
        </w:rPr>
        <w:t xml:space="preserve">                                         </w:t>
      </w:r>
    </w:p>
    <w:p w:rsidR="00030CF3" w:rsidRDefault="00030CF3" w:rsidP="00030CF3">
      <w:pPr>
        <w:autoSpaceDN w:val="0"/>
        <w:spacing w:before="72" w:line="300" w:lineRule="atLeast"/>
        <w:ind w:right="6"/>
        <w:rPr>
          <w:rFonts w:ascii="宋体" w:eastAsia="宋体" w:hAnsi="宋体"/>
          <w:sz w:val="24"/>
        </w:rPr>
      </w:pPr>
      <w:r>
        <w:rPr>
          <w:rFonts w:ascii="黑体" w:eastAsia="黑体" w:hAnsi="黑体"/>
          <w:kern w:val="0"/>
          <w:sz w:val="28"/>
        </w:rPr>
        <w:t>一、机构情况</w:t>
      </w:r>
    </w:p>
    <w:tbl>
      <w:tblPr>
        <w:tblW w:w="0" w:type="auto"/>
        <w:jc w:val="center"/>
        <w:tblLayout w:type="fixed"/>
        <w:tblLook w:val="0000"/>
      </w:tblPr>
      <w:tblGrid>
        <w:gridCol w:w="1459"/>
        <w:gridCol w:w="3866"/>
        <w:gridCol w:w="968"/>
        <w:gridCol w:w="2354"/>
      </w:tblGrid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申请单位</w:t>
            </w:r>
          </w:p>
        </w:tc>
        <w:tc>
          <w:tcPr>
            <w:tcW w:w="71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通讯地址</w:t>
            </w:r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邮编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145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电话</w:t>
            </w:r>
          </w:p>
        </w:tc>
        <w:tc>
          <w:tcPr>
            <w:tcW w:w="38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E-mail</w:t>
            </w:r>
          </w:p>
        </w:tc>
        <w:tc>
          <w:tcPr>
            <w:tcW w:w="235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42"/>
          <w:jc w:val="center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联系人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及手机</w:t>
            </w:r>
          </w:p>
        </w:tc>
        <w:tc>
          <w:tcPr>
            <w:tcW w:w="718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3724"/>
          <w:jc w:val="center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培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训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机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构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简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介</w:t>
            </w:r>
          </w:p>
        </w:tc>
        <w:tc>
          <w:tcPr>
            <w:tcW w:w="718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3618"/>
          <w:jc w:val="center"/>
        </w:trPr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主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要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培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训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业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绩</w:t>
            </w:r>
          </w:p>
        </w:tc>
        <w:tc>
          <w:tcPr>
            <w:tcW w:w="718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</w:tc>
      </w:tr>
    </w:tbl>
    <w:p w:rsidR="00030CF3" w:rsidRDefault="00030CF3" w:rsidP="00030CF3">
      <w:pPr>
        <w:widowControl/>
        <w:autoSpaceDN w:val="0"/>
        <w:spacing w:line="400" w:lineRule="exact"/>
        <w:rPr>
          <w:rFonts w:ascii="宋体" w:eastAsia="宋体" w:hAnsi="宋体"/>
          <w:sz w:val="24"/>
        </w:rPr>
      </w:pPr>
      <w:r>
        <w:rPr>
          <w:rFonts w:ascii="方正仿宋_GBK"/>
          <w:b/>
          <w:color w:val="000000"/>
          <w:sz w:val="28"/>
        </w:rPr>
        <w:lastRenderedPageBreak/>
        <w:t xml:space="preserve"> </w:t>
      </w:r>
      <w:r>
        <w:rPr>
          <w:rFonts w:ascii="黑体" w:eastAsia="黑体" w:hAnsi="黑体"/>
          <w:kern w:val="0"/>
          <w:sz w:val="28"/>
        </w:rPr>
        <w:t>二、培训规划</w:t>
      </w:r>
    </w:p>
    <w:tbl>
      <w:tblPr>
        <w:tblW w:w="0" w:type="auto"/>
        <w:jc w:val="center"/>
        <w:tblLayout w:type="fixed"/>
        <w:tblLook w:val="0000"/>
      </w:tblPr>
      <w:tblGrid>
        <w:gridCol w:w="8648"/>
      </w:tblGrid>
      <w:tr w:rsidR="00030CF3" w:rsidTr="00DE1166">
        <w:tblPrEx>
          <w:tblCellMar>
            <w:top w:w="0" w:type="dxa"/>
            <w:bottom w:w="0" w:type="dxa"/>
          </w:tblCellMar>
        </w:tblPrEx>
        <w:trPr>
          <w:trHeight w:val="13307"/>
          <w:jc w:val="center"/>
        </w:trPr>
        <w:tc>
          <w:tcPr>
            <w:tcW w:w="86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>课程设计思路、课程设置和搭配、培训地点、住宿地点安排、结业证书授予方等。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（竞标单位应：</w:t>
            </w:r>
            <w:r>
              <w:rPr>
                <w:rFonts w:ascii="方正仿宋_GBK"/>
                <w:b/>
                <w:color w:val="000000"/>
                <w:sz w:val="28"/>
              </w:rPr>
              <w:t>1</w:t>
            </w:r>
            <w:r>
              <w:rPr>
                <w:rFonts w:ascii="方正仿宋_GBK"/>
                <w:b/>
                <w:color w:val="000000"/>
                <w:sz w:val="28"/>
              </w:rPr>
              <w:t>．课程设置应课堂教学和现场教学结合，现场教学课时多于课堂教学。</w:t>
            </w:r>
            <w:r>
              <w:rPr>
                <w:rFonts w:ascii="方正仿宋_GBK"/>
                <w:b/>
                <w:color w:val="000000"/>
                <w:sz w:val="28"/>
              </w:rPr>
              <w:t>2</w:t>
            </w:r>
            <w:r>
              <w:rPr>
                <w:rFonts w:ascii="方正仿宋_GBK"/>
                <w:b/>
                <w:color w:val="000000"/>
                <w:sz w:val="28"/>
              </w:rPr>
              <w:t>．课程应有特色课程、实用性课程，突显培训的针对性和实效性。</w:t>
            </w:r>
            <w:r>
              <w:rPr>
                <w:rFonts w:ascii="方正仿宋_GBK"/>
                <w:b/>
                <w:color w:val="000000"/>
                <w:sz w:val="28"/>
              </w:rPr>
              <w:t>3</w:t>
            </w:r>
            <w:r>
              <w:rPr>
                <w:rFonts w:ascii="方正仿宋_GBK"/>
                <w:b/>
                <w:color w:val="000000"/>
                <w:sz w:val="28"/>
              </w:rPr>
              <w:t>．愿与</w:t>
            </w:r>
            <w:r>
              <w:rPr>
                <w:rFonts w:ascii="方正仿宋_GBK" w:hint="eastAsia"/>
                <w:b/>
                <w:color w:val="000000"/>
                <w:sz w:val="28"/>
              </w:rPr>
              <w:t>巴中市</w:t>
            </w:r>
            <w:r>
              <w:rPr>
                <w:rFonts w:ascii="方正仿宋_GBK"/>
                <w:b/>
                <w:color w:val="000000"/>
                <w:sz w:val="28"/>
              </w:rPr>
              <w:t>委组织部达成师资共享、长期合作的院校、培训机构优先考虑。）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lastRenderedPageBreak/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黑体" w:eastAsia="黑体" w:hAnsi="黑体"/>
                <w:kern w:val="0"/>
                <w:sz w:val="24"/>
              </w:rPr>
              <w:t xml:space="preserve"> </w:t>
            </w:r>
          </w:p>
        </w:tc>
      </w:tr>
    </w:tbl>
    <w:p w:rsidR="00030CF3" w:rsidRDefault="00030CF3" w:rsidP="00030CF3">
      <w:pPr>
        <w:autoSpaceDN w:val="0"/>
        <w:spacing w:line="520" w:lineRule="exact"/>
        <w:rPr>
          <w:rFonts w:ascii="宋体" w:eastAsia="宋体" w:hAnsi="宋体"/>
          <w:sz w:val="24"/>
        </w:rPr>
      </w:pPr>
      <w:r>
        <w:rPr>
          <w:rFonts w:ascii="黑体" w:eastAsia="黑体" w:hAnsi="黑体"/>
          <w:kern w:val="0"/>
          <w:sz w:val="28"/>
        </w:rPr>
        <w:lastRenderedPageBreak/>
        <w:t xml:space="preserve"> 三、课程简介</w:t>
      </w:r>
    </w:p>
    <w:tbl>
      <w:tblPr>
        <w:tblW w:w="0" w:type="auto"/>
        <w:jc w:val="center"/>
        <w:tblLayout w:type="fixed"/>
        <w:tblLook w:val="0000"/>
      </w:tblPr>
      <w:tblGrid>
        <w:gridCol w:w="2108"/>
        <w:gridCol w:w="1617"/>
        <w:gridCol w:w="1774"/>
        <w:gridCol w:w="1613"/>
        <w:gridCol w:w="1532"/>
      </w:tblGrid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44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课程名称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主讲教师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授课内容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授课形式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教学地点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</w:tbl>
    <w:p w:rsidR="00030CF3" w:rsidRDefault="00030CF3" w:rsidP="00030CF3">
      <w:pPr>
        <w:autoSpaceDN w:val="0"/>
        <w:spacing w:line="520" w:lineRule="exact"/>
        <w:rPr>
          <w:rFonts w:ascii="宋体" w:eastAsia="宋体" w:hAnsi="宋体"/>
          <w:sz w:val="24"/>
        </w:rPr>
      </w:pPr>
      <w:r>
        <w:rPr>
          <w:sz w:val="21"/>
        </w:rPr>
        <w:br w:type="page"/>
      </w:r>
      <w:r>
        <w:rPr>
          <w:rFonts w:ascii="黑体" w:eastAsia="黑体" w:hAnsi="黑体"/>
          <w:kern w:val="0"/>
          <w:sz w:val="28"/>
        </w:rPr>
        <w:lastRenderedPageBreak/>
        <w:t>四、师资简介</w:t>
      </w:r>
    </w:p>
    <w:tbl>
      <w:tblPr>
        <w:tblW w:w="0" w:type="auto"/>
        <w:jc w:val="center"/>
        <w:tblLayout w:type="fixed"/>
        <w:tblLook w:val="0000"/>
      </w:tblPr>
      <w:tblGrid>
        <w:gridCol w:w="1147"/>
        <w:gridCol w:w="1365"/>
        <w:gridCol w:w="1677"/>
        <w:gridCol w:w="2877"/>
        <w:gridCol w:w="1580"/>
      </w:tblGrid>
      <w:tr w:rsidR="00030CF3" w:rsidTr="00DE1166">
        <w:tblPrEx>
          <w:tblCellMar>
            <w:top w:w="0" w:type="dxa"/>
            <w:bottom w:w="0" w:type="dxa"/>
          </w:tblCellMar>
        </w:tblPrEx>
        <w:trPr>
          <w:trHeight w:val="836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教师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姓名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工作单位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职务及职称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方正仿宋_GBK"/>
                <w:b/>
                <w:color w:val="000000"/>
                <w:sz w:val="28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研究方向</w:t>
            </w:r>
          </w:p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及主要科研成果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方正仿宋_GBK"/>
                <w:b/>
                <w:color w:val="000000"/>
                <w:sz w:val="28"/>
              </w:rPr>
              <w:t>其他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widowControl/>
              <w:autoSpaceDN w:val="0"/>
              <w:spacing w:line="300" w:lineRule="atLeast"/>
              <w:jc w:val="left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</w:tr>
    </w:tbl>
    <w:p w:rsidR="00030CF3" w:rsidRDefault="00030CF3" w:rsidP="00030CF3">
      <w:pPr>
        <w:autoSpaceDN w:val="0"/>
        <w:spacing w:line="520" w:lineRule="exact"/>
        <w:ind w:firstLine="140"/>
        <w:rPr>
          <w:rFonts w:ascii="宋体" w:eastAsia="宋体" w:hAnsi="宋体"/>
          <w:sz w:val="24"/>
        </w:rPr>
      </w:pPr>
      <w:r>
        <w:rPr>
          <w:sz w:val="21"/>
        </w:rPr>
        <w:br w:type="page"/>
      </w:r>
      <w:r>
        <w:rPr>
          <w:rFonts w:ascii="黑体" w:eastAsia="黑体" w:hAnsi="黑体"/>
          <w:kern w:val="0"/>
          <w:sz w:val="28"/>
        </w:rPr>
        <w:lastRenderedPageBreak/>
        <w:t>五、项目预算</w:t>
      </w:r>
    </w:p>
    <w:tbl>
      <w:tblPr>
        <w:tblW w:w="0" w:type="auto"/>
        <w:jc w:val="center"/>
        <w:tblLayout w:type="fixed"/>
        <w:tblLook w:val="0000"/>
      </w:tblPr>
      <w:tblGrid>
        <w:gridCol w:w="1467"/>
        <w:gridCol w:w="5794"/>
        <w:gridCol w:w="1385"/>
      </w:tblGrid>
      <w:tr w:rsidR="00030CF3" w:rsidTr="00DE1166">
        <w:tblPrEx>
          <w:tblCellMar>
            <w:top w:w="0" w:type="dxa"/>
            <w:bottom w:w="0" w:type="dxa"/>
          </w:tblCellMar>
        </w:tblPrEx>
        <w:trPr>
          <w:trHeight w:val="856"/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项目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经费预算（请列出明细）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备注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886"/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培训费</w:t>
            </w:r>
          </w:p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（含学费、资料费、</w:t>
            </w:r>
            <w:r>
              <w:rPr>
                <w:rFonts w:ascii="仿宋_GB2312" w:eastAsia="仿宋_GB2312" w:hAnsi="仿宋_GB2312" w:hint="eastAsia"/>
                <w:kern w:val="0"/>
                <w:sz w:val="24"/>
              </w:rPr>
              <w:t>培训期间交通费、现场教学费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t>等）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由中共巴中市委组织部结算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811"/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其他费用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</w:p>
        </w:tc>
        <w:tc>
          <w:tcPr>
            <w:tcW w:w="1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1413"/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住宿费</w:t>
            </w:r>
            <w:r>
              <w:rPr>
                <w:rFonts w:ascii="仿宋_GB2312" w:eastAsia="仿宋_GB2312" w:hAnsi="仿宋_GB2312" w:hint="eastAsia"/>
                <w:kern w:val="0"/>
                <w:sz w:val="24"/>
              </w:rPr>
              <w:t>单价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仿宋_GB2312" w:eastAsia="仿宋_GB2312" w:hAnsi="仿宋_GB2312"/>
                <w:kern w:val="0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  <w:p w:rsidR="00030CF3" w:rsidRDefault="00030CF3" w:rsidP="00DE1166">
            <w:pPr>
              <w:autoSpaceDN w:val="0"/>
              <w:spacing w:line="300" w:lineRule="atLeast"/>
              <w:jc w:val="left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由学员按实际消费费用自行结算。</w:t>
            </w:r>
          </w:p>
          <w:p w:rsidR="00030CF3" w:rsidRDefault="00030CF3" w:rsidP="00DE1166">
            <w:pPr>
              <w:tabs>
                <w:tab w:val="left" w:pos="565"/>
                <w:tab w:val="center" w:pos="704"/>
              </w:tabs>
              <w:autoSpaceDN w:val="0"/>
              <w:spacing w:line="300" w:lineRule="atLeast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ab/>
            </w: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922"/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生活</w:t>
            </w:r>
            <w:r>
              <w:rPr>
                <w:rFonts w:ascii="仿宋_GB2312" w:eastAsia="仿宋_GB2312" w:hAnsi="仿宋_GB2312"/>
                <w:kern w:val="0"/>
                <w:sz w:val="24"/>
              </w:rPr>
              <w:t>费</w:t>
            </w:r>
            <w:r>
              <w:rPr>
                <w:rFonts w:ascii="仿宋_GB2312" w:eastAsia="仿宋_GB2312" w:hAnsi="仿宋_GB2312" w:hint="eastAsia"/>
                <w:kern w:val="0"/>
                <w:sz w:val="24"/>
              </w:rPr>
              <w:t>单价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030CF3" w:rsidTr="00DE1166">
        <w:tblPrEx>
          <w:tblCellMar>
            <w:top w:w="0" w:type="dxa"/>
            <w:bottom w:w="0" w:type="dxa"/>
          </w:tblCellMar>
        </w:tblPrEx>
        <w:trPr>
          <w:trHeight w:val="916"/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>总额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CF3" w:rsidRDefault="00030CF3" w:rsidP="00DE1166">
            <w:pPr>
              <w:autoSpaceDN w:val="0"/>
              <w:spacing w:line="300" w:lineRule="atLeas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仿宋_GB2312" w:eastAsia="仿宋_GB2312" w:hAnsi="仿宋_GB2312"/>
                <w:kern w:val="0"/>
                <w:sz w:val="24"/>
              </w:rPr>
              <w:t xml:space="preserve"> </w:t>
            </w:r>
          </w:p>
        </w:tc>
      </w:tr>
    </w:tbl>
    <w:p w:rsidR="00030CF3" w:rsidRDefault="00030CF3" w:rsidP="00030CF3">
      <w:pPr>
        <w:autoSpaceDN w:val="0"/>
        <w:spacing w:before="72" w:line="300" w:lineRule="atLeast"/>
        <w:ind w:right="6"/>
        <w:rPr>
          <w:rFonts w:ascii="宋体" w:eastAsia="宋体" w:hAnsi="宋体"/>
          <w:sz w:val="24"/>
        </w:rPr>
      </w:pPr>
      <w:r>
        <w:rPr>
          <w:rFonts w:ascii="黑体" w:eastAsia="黑体" w:hAnsi="黑体"/>
          <w:kern w:val="0"/>
          <w:sz w:val="28"/>
        </w:rPr>
        <w:t>五、备注（其他需要说明的内容）</w:t>
      </w:r>
    </w:p>
    <w:tbl>
      <w:tblPr>
        <w:tblW w:w="0" w:type="auto"/>
        <w:jc w:val="center"/>
        <w:tblLayout w:type="fixed"/>
        <w:tblLook w:val="0000"/>
      </w:tblPr>
      <w:tblGrid>
        <w:gridCol w:w="8648"/>
      </w:tblGrid>
      <w:tr w:rsidR="00030CF3" w:rsidTr="00DE1166">
        <w:tblPrEx>
          <w:tblCellMar>
            <w:top w:w="0" w:type="dxa"/>
            <w:bottom w:w="0" w:type="dxa"/>
          </w:tblCellMar>
        </w:tblPrEx>
        <w:trPr>
          <w:trHeight w:val="4197"/>
          <w:jc w:val="center"/>
        </w:trPr>
        <w:tc>
          <w:tcPr>
            <w:tcW w:w="8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CF3" w:rsidRDefault="00030CF3" w:rsidP="00DE1166">
            <w:pPr>
              <w:autoSpaceDN w:val="0"/>
              <w:spacing w:line="52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??"/>
                <w:sz w:val="24"/>
              </w:rPr>
              <w:t xml:space="preserve"> </w:t>
            </w:r>
          </w:p>
        </w:tc>
      </w:tr>
    </w:tbl>
    <w:p w:rsidR="00030CF3" w:rsidRDefault="00030CF3" w:rsidP="00030CF3">
      <w:pPr>
        <w:autoSpaceDN w:val="0"/>
        <w:spacing w:line="520" w:lineRule="exact"/>
        <w:rPr>
          <w:rFonts w:ascii="宋体" w:eastAsia="宋体" w:hAnsi="宋体"/>
          <w:sz w:val="24"/>
        </w:rPr>
      </w:pPr>
      <w:r>
        <w:rPr>
          <w:rFonts w:ascii="??"/>
          <w:sz w:val="24"/>
        </w:rPr>
        <w:t xml:space="preserve"> </w:t>
      </w:r>
      <w:r>
        <w:rPr>
          <w:rFonts w:ascii="黑体" w:eastAsia="黑体" w:hAnsi="黑体"/>
          <w:kern w:val="0"/>
          <w:sz w:val="28"/>
        </w:rPr>
        <w:t>六、各种资格证件复印件</w:t>
      </w:r>
    </w:p>
    <w:p w:rsidR="00030CF3" w:rsidRDefault="00030CF3" w:rsidP="00030CF3">
      <w:pPr>
        <w:autoSpaceDN w:val="0"/>
        <w:spacing w:line="300" w:lineRule="atLeast"/>
      </w:pPr>
      <w:r>
        <w:rPr>
          <w:rFonts w:ascii="仿宋_GB2312" w:eastAsia="仿宋_GB2312" w:hAnsi="仿宋_GB2312" w:hint="eastAsia"/>
          <w:b/>
        </w:rPr>
        <w:lastRenderedPageBreak/>
        <w:t xml:space="preserve">    </w:t>
      </w:r>
      <w:r>
        <w:rPr>
          <w:rFonts w:ascii="仿宋_GB2312" w:eastAsia="仿宋_GB2312" w:hAnsi="仿宋_GB2312"/>
          <w:b/>
        </w:rPr>
        <w:t>企业法人营业执照及组织机构代码证复印件等，需加盖骑缝章，一式八份。</w:t>
      </w:r>
    </w:p>
    <w:p w:rsidR="00030CF3" w:rsidRPr="00E5463E" w:rsidRDefault="00030CF3" w:rsidP="00030CF3">
      <w:pPr>
        <w:spacing w:line="400" w:lineRule="exact"/>
      </w:pPr>
    </w:p>
    <w:p w:rsidR="00581AC8" w:rsidRPr="00030CF3" w:rsidRDefault="00581AC8"/>
    <w:sectPr w:rsidR="00581AC8" w:rsidRPr="00030CF3" w:rsidSect="000C2666">
      <w:pgSz w:w="11906" w:h="16838"/>
      <w:pgMar w:top="1440" w:right="1286" w:bottom="1440" w:left="1507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4BB" w:rsidRDefault="007D64BB" w:rsidP="00030CF3">
      <w:r>
        <w:separator/>
      </w:r>
    </w:p>
  </w:endnote>
  <w:endnote w:type="continuationSeparator" w:id="0">
    <w:p w:rsidR="007D64BB" w:rsidRDefault="007D64BB" w:rsidP="00030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微软雅黑"/>
    <w:charset w:val="01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4BB" w:rsidRDefault="007D64BB" w:rsidP="00030CF3">
      <w:r>
        <w:separator/>
      </w:r>
    </w:p>
  </w:footnote>
  <w:footnote w:type="continuationSeparator" w:id="0">
    <w:p w:rsidR="007D64BB" w:rsidRDefault="007D64BB" w:rsidP="00030C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CF3"/>
    <w:rsid w:val="00001321"/>
    <w:rsid w:val="00030CF3"/>
    <w:rsid w:val="000C7877"/>
    <w:rsid w:val="00104D4E"/>
    <w:rsid w:val="00174950"/>
    <w:rsid w:val="001B18F4"/>
    <w:rsid w:val="001D1B6E"/>
    <w:rsid w:val="001E1DB7"/>
    <w:rsid w:val="003D5A26"/>
    <w:rsid w:val="003E2ED5"/>
    <w:rsid w:val="003F1A31"/>
    <w:rsid w:val="00424641"/>
    <w:rsid w:val="00432601"/>
    <w:rsid w:val="0045054C"/>
    <w:rsid w:val="00457378"/>
    <w:rsid w:val="004A1184"/>
    <w:rsid w:val="004E68A6"/>
    <w:rsid w:val="00530EEB"/>
    <w:rsid w:val="00533918"/>
    <w:rsid w:val="00581AC8"/>
    <w:rsid w:val="005849DD"/>
    <w:rsid w:val="00610EF8"/>
    <w:rsid w:val="00646837"/>
    <w:rsid w:val="006508E4"/>
    <w:rsid w:val="006A5E74"/>
    <w:rsid w:val="007304C4"/>
    <w:rsid w:val="00735EA7"/>
    <w:rsid w:val="00772689"/>
    <w:rsid w:val="007D64BB"/>
    <w:rsid w:val="0080609E"/>
    <w:rsid w:val="00823944"/>
    <w:rsid w:val="0097780A"/>
    <w:rsid w:val="00A5149A"/>
    <w:rsid w:val="00A60F03"/>
    <w:rsid w:val="00AC0F67"/>
    <w:rsid w:val="00AD77FD"/>
    <w:rsid w:val="00AE06C0"/>
    <w:rsid w:val="00B1603D"/>
    <w:rsid w:val="00B45DFB"/>
    <w:rsid w:val="00B8127E"/>
    <w:rsid w:val="00B942D9"/>
    <w:rsid w:val="00B954B6"/>
    <w:rsid w:val="00B97619"/>
    <w:rsid w:val="00CB2224"/>
    <w:rsid w:val="00CE591E"/>
    <w:rsid w:val="00D23E16"/>
    <w:rsid w:val="00D320C7"/>
    <w:rsid w:val="00D3325D"/>
    <w:rsid w:val="00DE2AD6"/>
    <w:rsid w:val="00EE526A"/>
    <w:rsid w:val="00F359FB"/>
    <w:rsid w:val="00F46877"/>
    <w:rsid w:val="00F91ADC"/>
    <w:rsid w:val="00FB3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F3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0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0C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0C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0C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idu.com/s?wd=&#20065;&#38215;&#20225;&#19994;&#31649;&#29702;&amp;hl_tag=textlink&amp;tn=SE_hldp01350_v6v6zkg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316</Words>
  <Characters>1805</Characters>
  <Application>Microsoft Office Word</Application>
  <DocSecurity>0</DocSecurity>
  <Lines>15</Lines>
  <Paragraphs>4</Paragraphs>
  <ScaleCrop>false</ScaleCrop>
  <Company>china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2015-03-24T02:23:00Z</dcterms:created>
  <dcterms:modified xsi:type="dcterms:W3CDTF">2015-03-24T02:23:00Z</dcterms:modified>
</cp:coreProperties>
</file>